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 Bering Sea walleye pollock stock assessment</w:t>
      </w:r>
    </w:p>
    <w:p>
      <w:pPr>
        <w:pStyle w:val="Subtitle"/>
      </w:pPr>
      <w:r>
        <w:t xml:space="preserve">September 2024</w:t>
      </w:r>
    </w:p>
    <w:p>
      <w:pPr>
        <w:pStyle w:val="Author"/>
      </w:pPr>
      <w:r>
        <w:t xml:space="preserve">Jim Ianelli and Carey McGilliard</w:t>
      </w:r>
    </w:p>
    <w:p>
      <w:pPr>
        <w:pStyle w:val="Date"/>
      </w:pPr>
      <w:r>
        <w:t xml:space="preserve">2024-09-01 00:00</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“precision”</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“advice”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“ecosense”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‘regimes’</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“points”</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“data”</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30462"/>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304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“Ricker”</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“generates”</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“Tier 1.5”</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“separable”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“future”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“what SRR would give a long-term expected MSY of 1.3 million t?”</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“advice”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“Rpath”</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‘prey’</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“no-U-turn sampler”</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6720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6720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6720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6720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6720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6720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6720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6720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4"/>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2025-01-21T23:55:43Z</dcterms:created>
  <dcterms:modified xsi:type="dcterms:W3CDTF">2025-01-21T23:55:43Z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2024-09-01 00:00</vt:lpwstr>
  </property>
  <property fmtid="{D5CDD505-2E9C-101B-9397-08002B2CF9AE}" pid="7" name="date-format">
    <vt:lpwstr>YYYY-MM-DD 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